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2" w:rsidRDefault="0092310C" w:rsidP="00340CA2">
      <w:pPr>
        <w:ind w:left="360"/>
      </w:pPr>
      <w:r>
        <w:t>P</w:t>
      </w:r>
      <w:r w:rsidR="00E4564D">
        <w:t xml:space="preserve">rimer </w:t>
      </w:r>
      <w:r w:rsidR="00391DA3">
        <w:t xml:space="preserve">examen </w:t>
      </w:r>
      <w:r w:rsidR="00E4564D">
        <w:t xml:space="preserve">parcial </w:t>
      </w:r>
    </w:p>
    <w:p w:rsidR="00E4564D" w:rsidRDefault="00E4564D" w:rsidP="00340CA2">
      <w:pPr>
        <w:ind w:left="360"/>
      </w:pPr>
      <w:r>
        <w:t>Literatura Europea Moderna</w:t>
      </w:r>
    </w:p>
    <w:p w:rsidR="00E4564D" w:rsidRDefault="00391DA3" w:rsidP="0092310C">
      <w:pPr>
        <w:tabs>
          <w:tab w:val="left" w:pos="2475"/>
          <w:tab w:val="center" w:pos="4432"/>
        </w:tabs>
        <w:ind w:left="360"/>
      </w:pPr>
      <w:r>
        <w:t>09/10/18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 xml:space="preserve">1. 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 xml:space="preserve">“A Bernardo </w:t>
      </w:r>
      <w:proofErr w:type="spellStart"/>
      <w:r>
        <w:t>Cappello</w:t>
      </w:r>
      <w:proofErr w:type="spellEnd"/>
      <w:r>
        <w:t>, a Pietro Bembo,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>El que ha apartado nuestro dulce y puro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 xml:space="preserve">Idioma del oscuro y vulgar uso 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>Y nos lo ha demostrado con su ejemplo”</w:t>
      </w:r>
    </w:p>
    <w:p w:rsidR="0092310C" w:rsidRDefault="00391DA3" w:rsidP="0092310C">
      <w:pPr>
        <w:tabs>
          <w:tab w:val="left" w:pos="2475"/>
          <w:tab w:val="center" w:pos="4432"/>
        </w:tabs>
      </w:pPr>
      <w:r>
        <w:t>Desarrollar, a partir de este pasaje, la asimilación que sugiere entre c</w:t>
      </w:r>
      <w:r w:rsidR="0092310C">
        <w:t xml:space="preserve">onciencia lingüística </w:t>
      </w:r>
      <w:r>
        <w:t>y conciencia de clase.</w:t>
      </w:r>
    </w:p>
    <w:p w:rsidR="00391DA3" w:rsidRDefault="0092310C" w:rsidP="00391DA3">
      <w:pPr>
        <w:tabs>
          <w:tab w:val="left" w:pos="2475"/>
          <w:tab w:val="center" w:pos="4432"/>
        </w:tabs>
      </w:pPr>
      <w:r>
        <w:t xml:space="preserve"> 2. </w:t>
      </w:r>
      <w:r w:rsidR="00391DA3">
        <w:t>analizar el episodio de la república ideal de Gonzalo en función del discurso dominante.</w:t>
      </w:r>
    </w:p>
    <w:p w:rsidR="00391DA3" w:rsidRDefault="00391DA3" w:rsidP="00391DA3">
      <w:pPr>
        <w:tabs>
          <w:tab w:val="left" w:pos="2475"/>
          <w:tab w:val="center" w:pos="4432"/>
        </w:tabs>
      </w:pPr>
      <w:r>
        <w:t>3. ¿Quién es Aricia y qué importancia tiene para la obra?</w:t>
      </w:r>
    </w:p>
    <w:p w:rsidR="00391DA3" w:rsidRDefault="00391DA3" w:rsidP="00391DA3">
      <w:pPr>
        <w:tabs>
          <w:tab w:val="left" w:pos="2475"/>
          <w:tab w:val="center" w:pos="4432"/>
        </w:tabs>
      </w:pPr>
      <w:r>
        <w:t xml:space="preserve">4. ¿Qué personajes del </w:t>
      </w:r>
      <w:r w:rsidRPr="00391DA3">
        <w:rPr>
          <w:i/>
        </w:rPr>
        <w:t>Orlando furioso</w:t>
      </w:r>
      <w:r>
        <w:t xml:space="preserve"> responden al arquetipo del hombre moderno? Señalar asimismo aspectos que integran dicha categoría.</w:t>
      </w:r>
    </w:p>
    <w:p w:rsidR="00391DA3" w:rsidRDefault="00391DA3" w:rsidP="00391DA3">
      <w:pPr>
        <w:tabs>
          <w:tab w:val="left" w:pos="2475"/>
          <w:tab w:val="center" w:pos="4432"/>
        </w:tabs>
      </w:pPr>
      <w:r>
        <w:t xml:space="preserve">5. lo sobrenatural en </w:t>
      </w:r>
      <w:r w:rsidRPr="00391DA3">
        <w:rPr>
          <w:i/>
        </w:rPr>
        <w:t>Orlando furioso</w:t>
      </w:r>
      <w:r>
        <w:t xml:space="preserve">, </w:t>
      </w:r>
      <w:r w:rsidRPr="00391DA3">
        <w:rPr>
          <w:i/>
        </w:rPr>
        <w:t>La tempestad</w:t>
      </w:r>
      <w:r>
        <w:t xml:space="preserve"> y </w:t>
      </w:r>
      <w:bookmarkStart w:id="0" w:name="_GoBack"/>
      <w:r w:rsidRPr="00391DA3">
        <w:rPr>
          <w:i/>
        </w:rPr>
        <w:t>Fedra</w:t>
      </w:r>
      <w:bookmarkEnd w:id="0"/>
      <w:r>
        <w:t xml:space="preserve">: formas de aparición y funciones. Semejanzas y diferencias (pregunta domiciliaria). </w:t>
      </w:r>
    </w:p>
    <w:p w:rsidR="00E73BE8" w:rsidRDefault="00E73BE8" w:rsidP="0092310C">
      <w:pPr>
        <w:tabs>
          <w:tab w:val="left" w:pos="2475"/>
          <w:tab w:val="center" w:pos="4432"/>
        </w:tabs>
      </w:pPr>
    </w:p>
    <w:sectPr w:rsidR="00E73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94153"/>
    <w:multiLevelType w:val="hybridMultilevel"/>
    <w:tmpl w:val="072469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0B79"/>
    <w:multiLevelType w:val="hybridMultilevel"/>
    <w:tmpl w:val="44BC46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E7AD2"/>
    <w:multiLevelType w:val="hybridMultilevel"/>
    <w:tmpl w:val="4DC87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8623D"/>
    <w:multiLevelType w:val="hybridMultilevel"/>
    <w:tmpl w:val="15E08A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112EF"/>
    <w:multiLevelType w:val="hybridMultilevel"/>
    <w:tmpl w:val="CEDE9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DD"/>
    <w:rsid w:val="00066D74"/>
    <w:rsid w:val="00340CA2"/>
    <w:rsid w:val="00391DA3"/>
    <w:rsid w:val="00522FDD"/>
    <w:rsid w:val="006747B3"/>
    <w:rsid w:val="0092310C"/>
    <w:rsid w:val="00E4564D"/>
    <w:rsid w:val="00E7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210-1436-4D2A-8453-FD61E48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5</cp:revision>
  <dcterms:created xsi:type="dcterms:W3CDTF">2018-10-10T16:35:00Z</dcterms:created>
  <dcterms:modified xsi:type="dcterms:W3CDTF">2018-10-10T17:04:00Z</dcterms:modified>
</cp:coreProperties>
</file>